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进一步树立注重实绩的用人导向，客观评价应试者的工作能力、专业素质，现提出如下要求：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作业绩报告的内容应为近三年取得的工作业绩。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标题：XXX同志业绩报告；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标题字体：二号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</w:rPr>
        <w:t>小标宋体，居中；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正文：三号仿宋体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一级标题：三号黑体；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二级标题：三号楷体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三级标题：三号仿宋体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纸张：A4；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页面设置：装订线位置为顶部；上、下、左、右边距分别为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行距：设置为固定值28磅。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字数1500字以内。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报告封面格式见附件。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报告须经所在单位党委（党组）审核盖章，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中午11：00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773544877@qq.com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纸质版报告请于面试当天提交。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附件：北京市市级机关公开遴选公务员工作业绩报告封面格式（样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式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 202</w:t>
      </w:r>
      <w:r>
        <w:rPr>
          <w:rFonts w:hint="eastAsia" w:eastAsia="仿宋_GB2312"/>
          <w:sz w:val="36"/>
          <w:szCs w:val="36"/>
          <w:lang w:val="en-US" w:eastAsia="zh-CN"/>
        </w:rPr>
        <w:t>3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11</w:t>
      </w:r>
      <w:r>
        <w:rPr>
          <w:rFonts w:eastAsia="仿宋_GB2312"/>
          <w:sz w:val="36"/>
          <w:szCs w:val="36"/>
        </w:rPr>
        <w:t>月</w:t>
      </w:r>
    </w:p>
    <w:p>
      <w:pPr>
        <w:spacing w:line="600" w:lineRule="exact"/>
        <w:ind w:right="-52"/>
      </w:pPr>
    </w:p>
    <w:sectPr>
      <w:footerReference r:id="rId4" w:type="default"/>
      <w:pgSz w:w="11906" w:h="16838"/>
      <w:pgMar w:top="2098" w:right="1474" w:bottom="1418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paragraph" w:styleId="2">
    <w:name w:val="Plain Text"/>
    <w:basedOn w:val="1"/>
    <w:link w:val="11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9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纯文本 Char Char"/>
    <w:basedOn w:val="7"/>
    <w:link w:val="2"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日期 Char Char"/>
    <w:basedOn w:val="7"/>
    <w:link w:val="3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眉 Char Char"/>
    <w:basedOn w:val="7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625</Words>
  <Characters>3567</Characters>
  <Lines>29</Lines>
  <Paragraphs>8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2020-09-06T12:20:00Z</dcterms:created>
  <dc:creator>liyi</dc:creator>
  <cp:lastModifiedBy>T430</cp:lastModifiedBy>
  <cp:lastPrinted>2021-10-01T01:02:00Z</cp:lastPrinted>
  <dcterms:modified xsi:type="dcterms:W3CDTF">2023-11-21T09:36:21Z</dcterms:modified>
  <dc:title>政 策 指 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